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888" w:rsidRDefault="00D05888" w:rsidP="00D05888">
      <w:pPr>
        <w:pStyle w:val="Heading3"/>
      </w:pPr>
      <w:r>
        <w:t>CHAPTER 13</w:t>
      </w:r>
      <w:r w:rsidR="00357F3D">
        <w:t xml:space="preserve"> STUDY GUIDE</w:t>
      </w:r>
    </w:p>
    <w:p w:rsidR="00D05888" w:rsidRDefault="00D05888" w:rsidP="00D05888">
      <w:pPr>
        <w:rPr>
          <w:b/>
          <w:sz w:val="32"/>
          <w:lang w:eastAsia="ja-JP"/>
        </w:rPr>
      </w:pPr>
      <w:r>
        <w:rPr>
          <w:b/>
          <w:sz w:val="32"/>
          <w:lang w:eastAsia="ja-JP"/>
        </w:rPr>
        <w:t xml:space="preserve">REFORMATION AND RELIGIOUS WARFARE IN </w:t>
      </w:r>
    </w:p>
    <w:p w:rsidR="00D05888" w:rsidRDefault="00D05888" w:rsidP="00D05888">
      <w:pPr>
        <w:rPr>
          <w:b/>
          <w:sz w:val="32"/>
          <w:lang w:eastAsia="ja-JP"/>
        </w:rPr>
      </w:pPr>
      <w:r>
        <w:rPr>
          <w:b/>
          <w:sz w:val="32"/>
          <w:lang w:eastAsia="ja-JP"/>
        </w:rPr>
        <w:t>THE SIXTEENTH CENTURY</w:t>
      </w:r>
    </w:p>
    <w:p w:rsidR="00226C12" w:rsidRDefault="00226C12"/>
    <w:p w:rsidR="00D05888" w:rsidRPr="00357F3D" w:rsidRDefault="00D05888" w:rsidP="00D05888">
      <w:pPr>
        <w:rPr>
          <w:b/>
          <w:sz w:val="24"/>
          <w:lang w:eastAsia="ja-JP"/>
        </w:rPr>
      </w:pPr>
      <w:r w:rsidRPr="00357F3D">
        <w:rPr>
          <w:b/>
          <w:i/>
          <w:iCs/>
          <w:sz w:val="24"/>
          <w:lang w:eastAsia="ja-JP"/>
        </w:rPr>
        <w:t>Identifications:</w:t>
      </w:r>
      <w:r w:rsidRPr="00357F3D">
        <w:rPr>
          <w:b/>
          <w:sz w:val="24"/>
          <w:lang w:eastAsia="ja-JP"/>
        </w:rPr>
        <w:t xml:space="preserve"> </w:t>
      </w:r>
    </w:p>
    <w:p w:rsidR="00D05888" w:rsidRDefault="00D05888" w:rsidP="00D05888">
      <w:pPr>
        <w:pStyle w:val="z-TopofForm"/>
        <w:rPr>
          <w:sz w:val="22"/>
          <w:lang w:eastAsia="ja-JP"/>
        </w:rPr>
      </w:pP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1. Christian humanism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u w:val="single"/>
          <w:lang w:eastAsia="ja-JP"/>
        </w:rPr>
      </w:pPr>
      <w:r>
        <w:rPr>
          <w:sz w:val="22"/>
          <w:lang w:eastAsia="ja-JP"/>
        </w:rPr>
        <w:t xml:space="preserve">2. </w:t>
      </w:r>
      <w:proofErr w:type="spellStart"/>
      <w:r>
        <w:rPr>
          <w:sz w:val="22"/>
          <w:lang w:eastAsia="ja-JP"/>
        </w:rPr>
        <w:t>Desiderius</w:t>
      </w:r>
      <w:proofErr w:type="spellEnd"/>
      <w:r>
        <w:rPr>
          <w:sz w:val="22"/>
          <w:lang w:eastAsia="ja-JP"/>
        </w:rPr>
        <w:t xml:space="preserve"> Erasmus’s </w:t>
      </w:r>
      <w:r>
        <w:rPr>
          <w:i/>
          <w:sz w:val="22"/>
          <w:lang w:eastAsia="ja-JP"/>
        </w:rPr>
        <w:t xml:space="preserve">The Praise of Folly </w:t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3. Thomas </w:t>
      </w:r>
      <w:proofErr w:type="gramStart"/>
      <w:r>
        <w:rPr>
          <w:sz w:val="22"/>
          <w:lang w:eastAsia="ja-JP"/>
        </w:rPr>
        <w:t>More’s</w:t>
      </w:r>
      <w:proofErr w:type="gramEnd"/>
      <w:r>
        <w:rPr>
          <w:sz w:val="22"/>
          <w:lang w:eastAsia="ja-JP"/>
        </w:rPr>
        <w:t xml:space="preserve"> </w:t>
      </w:r>
      <w:r>
        <w:rPr>
          <w:i/>
          <w:sz w:val="22"/>
          <w:lang w:eastAsia="ja-JP"/>
        </w:rPr>
        <w:t>Utopia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4. </w:t>
      </w:r>
      <w:proofErr w:type="gramStart"/>
      <w:r>
        <w:rPr>
          <w:sz w:val="22"/>
          <w:lang w:eastAsia="ja-JP"/>
        </w:rPr>
        <w:t>pluralism</w:t>
      </w:r>
      <w:proofErr w:type="gramEnd"/>
      <w:r>
        <w:rPr>
          <w:sz w:val="22"/>
          <w:lang w:eastAsia="ja-JP"/>
        </w:rPr>
        <w:t xml:space="preserve"> and absenteeism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5. Thomas a Kempis’ </w:t>
      </w:r>
      <w:r>
        <w:rPr>
          <w:i/>
          <w:sz w:val="22"/>
          <w:lang w:eastAsia="ja-JP"/>
        </w:rPr>
        <w:t>Imitation of Christ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i/>
          <w:sz w:val="22"/>
          <w:lang w:eastAsia="ja-JP"/>
        </w:rPr>
      </w:pPr>
      <w:r>
        <w:rPr>
          <w:sz w:val="22"/>
          <w:lang w:eastAsia="ja-JP"/>
        </w:rPr>
        <w:t>6. Oratory of Divine Love</w:t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7.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sacraments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8. Martin Luther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9. </w:t>
      </w:r>
      <w:proofErr w:type="gramStart"/>
      <w:r>
        <w:rPr>
          <w:sz w:val="22"/>
          <w:lang w:eastAsia="ja-JP"/>
        </w:rPr>
        <w:t>salvation</w:t>
      </w:r>
      <w:proofErr w:type="gramEnd"/>
      <w:r>
        <w:rPr>
          <w:sz w:val="22"/>
          <w:lang w:eastAsia="ja-JP"/>
        </w:rPr>
        <w:t xml:space="preserve"> by faith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10. </w:t>
      </w:r>
      <w:proofErr w:type="gramStart"/>
      <w:r>
        <w:rPr>
          <w:sz w:val="22"/>
          <w:lang w:eastAsia="ja-JP"/>
        </w:rPr>
        <w:t>priesthood</w:t>
      </w:r>
      <w:proofErr w:type="gramEnd"/>
      <w:r>
        <w:rPr>
          <w:sz w:val="22"/>
          <w:lang w:eastAsia="ja-JP"/>
        </w:rPr>
        <w:t xml:space="preserve"> of all believers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11. Johann Tetzel and indulgences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12. Ninety-Five Theses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13.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Edict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Worms</w:t>
          </w:r>
        </w:smartTag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14.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Peasants’ War, 1524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15. </w:t>
      </w:r>
      <w:proofErr w:type="gramStart"/>
      <w:r>
        <w:rPr>
          <w:sz w:val="22"/>
          <w:lang w:eastAsia="ja-JP"/>
        </w:rPr>
        <w:t>transubstantiation</w:t>
      </w:r>
      <w:proofErr w:type="gram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16.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Protestant minister and family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17. Charles V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18. Pope Clement VII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19. Suleiman the Magnificent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20. Peace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Augsburg</w:t>
          </w:r>
        </w:smartTag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21. </w:t>
      </w:r>
      <w:proofErr w:type="spellStart"/>
      <w:r>
        <w:rPr>
          <w:sz w:val="22"/>
          <w:lang w:eastAsia="ja-JP"/>
        </w:rPr>
        <w:t>Gustavus</w:t>
      </w:r>
      <w:proofErr w:type="spellEnd"/>
      <w:r>
        <w:rPr>
          <w:sz w:val="22"/>
          <w:lang w:eastAsia="ja-JP"/>
        </w:rPr>
        <w:t xml:space="preserve"> Vasa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22. Ulrich Zwingli 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23.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Marburg</w:t>
          </w:r>
        </w:smartTag>
      </w:smartTag>
      <w:r>
        <w:rPr>
          <w:sz w:val="22"/>
          <w:lang w:eastAsia="ja-JP"/>
        </w:rPr>
        <w:t xml:space="preserve"> Colloquy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24. Anabaptists, </w:t>
      </w:r>
      <w:smartTag w:uri="urn:schemas-microsoft-com:office:smarttags" w:element="place">
        <w:smartTag w:uri="urn:schemas-microsoft-com:office:smarttags" w:element="State">
          <w:r>
            <w:rPr>
              <w:sz w:val="22"/>
              <w:lang w:eastAsia="ja-JP"/>
            </w:rPr>
            <w:t>Munster</w:t>
          </w:r>
        </w:smartTag>
      </w:smartTag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25. </w:t>
      </w:r>
      <w:proofErr w:type="gramStart"/>
      <w:r>
        <w:rPr>
          <w:sz w:val="22"/>
          <w:lang w:eastAsia="ja-JP"/>
        </w:rPr>
        <w:t>millenarianism</w:t>
      </w:r>
      <w:proofErr w:type="gramEnd"/>
      <w:r>
        <w:rPr>
          <w:sz w:val="22"/>
          <w:lang w:eastAsia="ja-JP"/>
        </w:rPr>
        <w:t xml:space="preserve"> </w:t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26. Menno Simons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27. Henry VIII’s wives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28. Act of Supremacy</w:t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29. Book of Common Prayer</w:t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30. Edward VI and “Bloody Mary”</w:t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31. John Calvin</w:t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32. </w:t>
      </w:r>
      <w:proofErr w:type="gramStart"/>
      <w:r>
        <w:rPr>
          <w:sz w:val="22"/>
          <w:lang w:eastAsia="ja-JP"/>
        </w:rPr>
        <w:t>predestination</w:t>
      </w:r>
      <w:proofErr w:type="gramEnd"/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33.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Geneva</w:t>
          </w:r>
        </w:smartTag>
      </w:smartTag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34. Protestant education</w:t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35. Puritans</w:t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36. Catholic Reformation</w:t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37. Saint Teresa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Avila</w:t>
          </w:r>
        </w:smartTag>
      </w:smartTag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38. Ignatius Loyola</w:t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39. Jesuits</w:t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40. Francis Xavier</w:t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41. Pope Paul III</w:t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42. Council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Trent</w:t>
          </w:r>
        </w:smartTag>
      </w:smartTag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43. Huguenots and Saint Bartholomew’s Day</w:t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lastRenderedPageBreak/>
        <w:t xml:space="preserve">44. Henry IV and the Edict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Nantes</w:t>
          </w:r>
        </w:smartTag>
      </w:smartTag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45. Philip II</w:t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46.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Battle</w:t>
          </w:r>
        </w:smartTag>
      </w:smartTag>
      <w:r>
        <w:rPr>
          <w:sz w:val="22"/>
          <w:lang w:eastAsia="ja-JP"/>
        </w:rPr>
        <w:t xml:space="preserve"> of Lepanto</w:t>
      </w:r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47.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smartTag w:uri="urn:schemas-microsoft-com:office:smarttags" w:element="place">
        <w:r>
          <w:rPr>
            <w:sz w:val="22"/>
            <w:lang w:eastAsia="ja-JP"/>
          </w:rPr>
          <w:t>New World</w:t>
        </w:r>
      </w:smartTag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48.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lang w:eastAsia="ja-JP"/>
            </w:rPr>
            <w:t>Netherlands</w:t>
          </w:r>
        </w:smartTag>
      </w:smartTag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49. Union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Utrecht</w:t>
          </w:r>
        </w:smartTag>
      </w:smartTag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50.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Elizabeth</w:t>
          </w:r>
        </w:smartTag>
      </w:smartTag>
    </w:p>
    <w:p w:rsidR="00D05888" w:rsidRDefault="00D05888" w:rsidP="00D05888">
      <w:pPr>
        <w:rPr>
          <w:sz w:val="22"/>
          <w:lang w:eastAsia="ja-JP"/>
        </w:rPr>
      </w:pPr>
      <w:r>
        <w:rPr>
          <w:sz w:val="22"/>
          <w:lang w:eastAsia="ja-JP"/>
        </w:rPr>
        <w:t>51. Spanish Armada</w:t>
      </w:r>
    </w:p>
    <w:p w:rsidR="004936E1" w:rsidRDefault="004936E1" w:rsidP="004936E1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5</w:t>
      </w:r>
      <w:r>
        <w:rPr>
          <w:sz w:val="22"/>
          <w:lang w:eastAsia="ja-JP"/>
        </w:rPr>
        <w:t xml:space="preserve">2. Thirty Years War   </w:t>
      </w:r>
    </w:p>
    <w:p w:rsidR="004936E1" w:rsidRDefault="004936E1" w:rsidP="004936E1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5</w:t>
      </w:r>
      <w:r>
        <w:rPr>
          <w:sz w:val="22"/>
          <w:lang w:eastAsia="ja-JP"/>
        </w:rPr>
        <w:t xml:space="preserve">3. </w:t>
      </w:r>
      <w:proofErr w:type="spellStart"/>
      <w:r>
        <w:rPr>
          <w:sz w:val="22"/>
          <w:lang w:eastAsia="ja-JP"/>
        </w:rPr>
        <w:t>Gustavus</w:t>
      </w:r>
      <w:proofErr w:type="spellEnd"/>
      <w:r>
        <w:rPr>
          <w:sz w:val="22"/>
          <w:lang w:eastAsia="ja-JP"/>
        </w:rPr>
        <w:t xml:space="preserve"> </w:t>
      </w:r>
      <w:proofErr w:type="spellStart"/>
      <w:r>
        <w:rPr>
          <w:sz w:val="22"/>
          <w:lang w:eastAsia="ja-JP"/>
        </w:rPr>
        <w:t>Adolphus</w:t>
      </w:r>
      <w:proofErr w:type="spellEnd"/>
      <w:r>
        <w:rPr>
          <w:sz w:val="22"/>
          <w:lang w:eastAsia="ja-JP"/>
        </w:rPr>
        <w:t xml:space="preserve">                                          </w:t>
      </w:r>
    </w:p>
    <w:p w:rsidR="004936E1" w:rsidRDefault="004936E1" w:rsidP="004936E1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5</w:t>
      </w:r>
      <w:r>
        <w:rPr>
          <w:sz w:val="22"/>
          <w:lang w:eastAsia="ja-JP"/>
        </w:rPr>
        <w:t xml:space="preserve">4. Peace of </w:t>
      </w:r>
      <w:smartTag w:uri="urn:schemas-microsoft-com:office:smarttags" w:element="place">
        <w:r>
          <w:rPr>
            <w:sz w:val="22"/>
            <w:lang w:eastAsia="ja-JP"/>
          </w:rPr>
          <w:t>Westphalia</w:t>
        </w:r>
      </w:smartTag>
      <w:r>
        <w:rPr>
          <w:sz w:val="22"/>
          <w:lang w:eastAsia="ja-JP"/>
        </w:rPr>
        <w:t xml:space="preserve">                                         </w:t>
      </w:r>
    </w:p>
    <w:p w:rsidR="004936E1" w:rsidRDefault="004936E1" w:rsidP="00D05888">
      <w:pPr>
        <w:rPr>
          <w:sz w:val="22"/>
          <w:lang w:eastAsia="ja-JP"/>
        </w:rPr>
      </w:pPr>
    </w:p>
    <w:p w:rsidR="00D05888" w:rsidRDefault="00D05888" w:rsidP="004936E1">
      <w:pPr>
        <w:pStyle w:val="ListParagraph"/>
      </w:pPr>
      <w:bookmarkStart w:id="0" w:name="_GoBack"/>
      <w:bookmarkEnd w:id="0"/>
    </w:p>
    <w:sectPr w:rsidR="00D05888" w:rsidSect="00226C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378AD"/>
    <w:multiLevelType w:val="hybridMultilevel"/>
    <w:tmpl w:val="1DE89A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888"/>
    <w:rsid w:val="00226C12"/>
    <w:rsid w:val="00357F3D"/>
    <w:rsid w:val="004936E1"/>
    <w:rsid w:val="006D6B16"/>
    <w:rsid w:val="00D0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8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05888"/>
    <w:pPr>
      <w:keepNext/>
      <w:outlineLvl w:val="2"/>
    </w:pPr>
    <w:rPr>
      <w:b/>
      <w:sz w:val="3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05888"/>
    <w:rPr>
      <w:rFonts w:ascii="Times New Roman" w:eastAsia="Times New Roman" w:hAnsi="Times New Roman" w:cs="Times New Roman"/>
      <w:b/>
      <w:sz w:val="32"/>
      <w:szCs w:val="20"/>
      <w:lang w:eastAsia="ja-JP"/>
    </w:rPr>
  </w:style>
  <w:style w:type="paragraph" w:styleId="z-TopofForm">
    <w:name w:val="HTML Top of Form"/>
    <w:basedOn w:val="Normal"/>
    <w:link w:val="z-TopofFormChar"/>
    <w:rsid w:val="00D05888"/>
    <w:rPr>
      <w:sz w:val="24"/>
    </w:rPr>
  </w:style>
  <w:style w:type="character" w:customStyle="1" w:styleId="z-TopofFormChar">
    <w:name w:val="z-Top of Form Char"/>
    <w:basedOn w:val="DefaultParagraphFont"/>
    <w:link w:val="z-TopofForm"/>
    <w:rsid w:val="00D05888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D058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8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05888"/>
    <w:pPr>
      <w:keepNext/>
      <w:outlineLvl w:val="2"/>
    </w:pPr>
    <w:rPr>
      <w:b/>
      <w:sz w:val="3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05888"/>
    <w:rPr>
      <w:rFonts w:ascii="Times New Roman" w:eastAsia="Times New Roman" w:hAnsi="Times New Roman" w:cs="Times New Roman"/>
      <w:b/>
      <w:sz w:val="32"/>
      <w:szCs w:val="20"/>
      <w:lang w:eastAsia="ja-JP"/>
    </w:rPr>
  </w:style>
  <w:style w:type="paragraph" w:styleId="z-TopofForm">
    <w:name w:val="HTML Top of Form"/>
    <w:basedOn w:val="Normal"/>
    <w:link w:val="z-TopofFormChar"/>
    <w:rsid w:val="00D05888"/>
    <w:rPr>
      <w:sz w:val="24"/>
    </w:rPr>
  </w:style>
  <w:style w:type="character" w:customStyle="1" w:styleId="z-TopofFormChar">
    <w:name w:val="z-Top of Form Char"/>
    <w:basedOn w:val="DefaultParagraphFont"/>
    <w:link w:val="z-TopofForm"/>
    <w:rsid w:val="00D05888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D05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Darien Public Schools</dc:creator>
  <cp:lastModifiedBy>Local User</cp:lastModifiedBy>
  <cp:revision>3</cp:revision>
  <dcterms:created xsi:type="dcterms:W3CDTF">2011-10-10T17:13:00Z</dcterms:created>
  <dcterms:modified xsi:type="dcterms:W3CDTF">2011-10-10T17:14:00Z</dcterms:modified>
</cp:coreProperties>
</file>